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39" w:rsidRDefault="003F5939">
      <w:pPr>
        <w:widowControl w:val="0"/>
        <w:jc w:val="center"/>
      </w:pPr>
      <w:bookmarkStart w:id="0" w:name="_GoBack"/>
      <w:bookmarkEnd w:id="0"/>
    </w:p>
    <w:p w:rsidR="00D077D6" w:rsidRPr="00D077D6" w:rsidRDefault="00D077D6">
      <w:pPr>
        <w:widowControl w:val="0"/>
        <w:jc w:val="center"/>
        <w:rPr>
          <w:rFonts w:ascii="Calibri Light" w:hAnsi="Calibri Light"/>
        </w:rPr>
      </w:pPr>
    </w:p>
    <w:p w:rsidR="00D077D6" w:rsidRPr="00D077D6" w:rsidRDefault="00D077D6" w:rsidP="00D077D6">
      <w:pPr>
        <w:tabs>
          <w:tab w:val="left" w:pos="2977"/>
        </w:tabs>
        <w:jc w:val="center"/>
        <w:rPr>
          <w:rFonts w:asciiTheme="minorHAnsi" w:hAnsiTheme="minorHAnsi"/>
          <w:b/>
          <w:sz w:val="28"/>
          <w:szCs w:val="28"/>
          <w:lang w:val="en-GB"/>
        </w:rPr>
      </w:pPr>
      <w:r w:rsidRPr="00D077D6">
        <w:rPr>
          <w:rFonts w:asciiTheme="minorHAnsi" w:hAnsiTheme="minorHAnsi"/>
          <w:b/>
          <w:sz w:val="28"/>
          <w:szCs w:val="28"/>
          <w:lang w:val="en-GB"/>
        </w:rPr>
        <w:t>EXPLANATION OF THE MANNING PROPOSAL FORM</w:t>
      </w:r>
    </w:p>
    <w:p w:rsidR="00D077D6" w:rsidRPr="00D077D6" w:rsidRDefault="00D077D6" w:rsidP="00D077D6">
      <w:pPr>
        <w:tabs>
          <w:tab w:val="left" w:pos="2977"/>
        </w:tabs>
        <w:rPr>
          <w:rFonts w:ascii="Calibri Light" w:hAnsi="Calibri Light"/>
          <w:lang w:val="en-GB"/>
        </w:rPr>
      </w:pPr>
    </w:p>
    <w:p w:rsidR="00D077D6" w:rsidRPr="001A756D" w:rsidRDefault="00D077D6" w:rsidP="00D077D6">
      <w:pPr>
        <w:tabs>
          <w:tab w:val="left" w:pos="2977"/>
        </w:tabs>
        <w:rPr>
          <w:rFonts w:asciiTheme="minorHAnsi" w:hAnsiTheme="minorHAnsi"/>
          <w:sz w:val="24"/>
          <w:szCs w:val="24"/>
          <w:lang w:val="en-GB"/>
        </w:rPr>
      </w:pPr>
      <w:r w:rsidRPr="001A756D">
        <w:rPr>
          <w:rFonts w:asciiTheme="minorHAnsi" w:hAnsiTheme="minorHAnsi"/>
          <w:b/>
          <w:sz w:val="24"/>
          <w:szCs w:val="24"/>
          <w:lang w:val="en-GB"/>
        </w:rPr>
        <w:t>General also for Applicable for DSMZ / NSI</w:t>
      </w:r>
    </w:p>
    <w:p w:rsidR="00D077D6" w:rsidRPr="00D077D6" w:rsidRDefault="00D077D6" w:rsidP="00D80E25">
      <w:pPr>
        <w:tabs>
          <w:tab w:val="left" w:pos="2977"/>
        </w:tabs>
        <w:jc w:val="both"/>
        <w:rPr>
          <w:rFonts w:asciiTheme="minorHAnsi" w:hAnsiTheme="minorHAnsi"/>
          <w:sz w:val="21"/>
          <w:szCs w:val="21"/>
          <w:lang w:val="en-GB"/>
        </w:rPr>
      </w:pP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In accordance with the Safe Manning Act, a Manning Certificate shall be applied for by the ship owner. </w:t>
      </w: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Application shall be accompanied with a manning proposal. </w:t>
      </w: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 </w:t>
      </w:r>
      <w:r w:rsidR="001F0843">
        <w:rPr>
          <w:rFonts w:asciiTheme="minorHAnsi" w:hAnsiTheme="minorHAnsi"/>
          <w:sz w:val="21"/>
          <w:szCs w:val="21"/>
          <w:lang w:val="en-GB"/>
        </w:rPr>
        <w:t xml:space="preserve">Maritime Authority of </w:t>
      </w:r>
      <w:proofErr w:type="spellStart"/>
      <w:r w:rsidR="001F0843">
        <w:rPr>
          <w:rFonts w:asciiTheme="minorHAnsi" w:hAnsiTheme="minorHAnsi"/>
          <w:sz w:val="21"/>
          <w:szCs w:val="21"/>
          <w:lang w:val="en-GB"/>
        </w:rPr>
        <w:t>Curaçao</w:t>
      </w:r>
      <w:proofErr w:type="spellEnd"/>
      <w:r w:rsidRPr="00D077D6">
        <w:rPr>
          <w:rFonts w:asciiTheme="minorHAnsi" w:hAnsiTheme="minorHAnsi"/>
          <w:sz w:val="21"/>
          <w:szCs w:val="21"/>
          <w:lang w:val="en-GB"/>
        </w:rPr>
        <w:t xml:space="preserve"> will use the information in this proposal to determine the final composition of the crew. The following criteria will be applied:</w:t>
      </w:r>
    </w:p>
    <w:p w:rsidR="00D077D6" w:rsidRPr="00D077D6" w:rsidRDefault="00D077D6" w:rsidP="00D80E25">
      <w:pPr>
        <w:tabs>
          <w:tab w:val="left" w:pos="2977"/>
        </w:tabs>
        <w:jc w:val="both"/>
        <w:rPr>
          <w:rFonts w:asciiTheme="minorHAnsi" w:hAnsiTheme="minorHAnsi"/>
          <w:sz w:val="21"/>
          <w:szCs w:val="21"/>
          <w:lang w:val="en-GB"/>
        </w:rPr>
      </w:pPr>
    </w:p>
    <w:p w:rsidR="00D077D6" w:rsidRP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A safe and environmentally friendly operation of the vessel is guaranteed under all regular conditions</w:t>
      </w:r>
    </w:p>
    <w:p w:rsidR="00D077D6" w:rsidRPr="00D077D6" w:rsidRDefault="00D077D6" w:rsidP="00D80E25">
      <w:pPr>
        <w:numPr>
          <w:ilvl w:val="12"/>
          <w:numId w:val="0"/>
        </w:numPr>
        <w:tabs>
          <w:tab w:val="left" w:pos="2977"/>
        </w:tabs>
        <w:ind w:left="283" w:hanging="283"/>
        <w:jc w:val="both"/>
        <w:rPr>
          <w:rFonts w:asciiTheme="minorHAnsi" w:hAnsiTheme="minorHAnsi"/>
          <w:sz w:val="21"/>
          <w:szCs w:val="21"/>
          <w:lang w:val="en-GB"/>
        </w:rPr>
      </w:pPr>
    </w:p>
    <w:p w:rsidR="00D077D6" w:rsidRP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There is sufficient knowledge, experience and understanding on board to guarantee that all tasks necessary  for a safe and environmentally friendly operation of the vessel can be carried out</w:t>
      </w:r>
    </w:p>
    <w:p w:rsidR="00D077D6" w:rsidRPr="00D077D6" w:rsidRDefault="00D077D6" w:rsidP="00D80E25">
      <w:pPr>
        <w:numPr>
          <w:ilvl w:val="12"/>
          <w:numId w:val="0"/>
        </w:numPr>
        <w:tabs>
          <w:tab w:val="left" w:pos="2977"/>
        </w:tabs>
        <w:ind w:left="283" w:hanging="283"/>
        <w:jc w:val="both"/>
        <w:rPr>
          <w:rFonts w:asciiTheme="minorHAnsi" w:hAnsiTheme="minorHAnsi"/>
          <w:sz w:val="21"/>
          <w:szCs w:val="21"/>
          <w:lang w:val="en-GB"/>
        </w:rPr>
      </w:pPr>
    </w:p>
    <w:p w:rsid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There is sufficient labour capacity available on board to carry out all tasks necessary for a safe and environmentally friendly operation of the vessel and guarantee at the same time adherence to the regulations on working and resting times, applicable for </w:t>
      </w:r>
      <w:proofErr w:type="spellStart"/>
      <w:r w:rsidR="001F0843">
        <w:rPr>
          <w:rFonts w:asciiTheme="minorHAnsi" w:hAnsiTheme="minorHAnsi"/>
          <w:sz w:val="21"/>
          <w:szCs w:val="21"/>
          <w:lang w:val="en-GB"/>
        </w:rPr>
        <w:t>Curaçao</w:t>
      </w:r>
      <w:proofErr w:type="spellEnd"/>
      <w:r w:rsidR="001F0843">
        <w:rPr>
          <w:rFonts w:asciiTheme="minorHAnsi" w:hAnsiTheme="minorHAnsi"/>
          <w:sz w:val="21"/>
          <w:szCs w:val="21"/>
          <w:lang w:val="en-GB"/>
        </w:rPr>
        <w:t xml:space="preserve"> Registered Ships</w:t>
      </w:r>
      <w:r w:rsidRPr="00D077D6">
        <w:rPr>
          <w:rFonts w:asciiTheme="minorHAnsi" w:hAnsiTheme="minorHAnsi"/>
          <w:sz w:val="21"/>
          <w:szCs w:val="21"/>
          <w:lang w:val="en-GB"/>
        </w:rPr>
        <w:t>.</w:t>
      </w:r>
    </w:p>
    <w:p w:rsidR="00761950" w:rsidRPr="00D077D6" w:rsidRDefault="00761950" w:rsidP="00D80E25">
      <w:pPr>
        <w:tabs>
          <w:tab w:val="left" w:pos="2977"/>
        </w:tabs>
        <w:jc w:val="both"/>
        <w:rPr>
          <w:rFonts w:asciiTheme="minorHAnsi" w:hAnsiTheme="minorHAnsi"/>
          <w:sz w:val="21"/>
          <w:szCs w:val="21"/>
          <w:lang w:val="en-GB"/>
        </w:rPr>
      </w:pPr>
    </w:p>
    <w:p w:rsidR="00D077D6" w:rsidRPr="00D077D6" w:rsidRDefault="00D077D6" w:rsidP="00D077D6">
      <w:pPr>
        <w:numPr>
          <w:ilvl w:val="0"/>
          <w:numId w:val="12"/>
        </w:numPr>
        <w:tabs>
          <w:tab w:val="left" w:pos="2977"/>
        </w:tabs>
        <w:rPr>
          <w:rFonts w:asciiTheme="minorHAnsi" w:hAnsiTheme="minorHAnsi"/>
          <w:sz w:val="21"/>
          <w:szCs w:val="21"/>
          <w:lang w:val="en-GB"/>
        </w:rPr>
      </w:pPr>
      <w:r w:rsidRPr="00D077D6">
        <w:rPr>
          <w:rFonts w:asciiTheme="minorHAnsi" w:hAnsiTheme="minorHAnsi"/>
          <w:sz w:val="21"/>
          <w:szCs w:val="21"/>
          <w:lang w:val="en-GB"/>
        </w:rPr>
        <w:t>The workload per crew-member is not hazardous to health and well-being, the workload is divided evenly between all crew-members,  each job allotted to a crew-member shall be within the scope of his/hers capabilities and qualifications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The proposal to be submitted shall meet the above criteria.</w:t>
      </w: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If the operator is able to prove that a crew-member, mentioned on the proposal, is not involved in work directly related to a safe and environmentally friendly operation of the vessel, this person will not be incorporated in the Manning Certificate. Tasks and responsibilities involved in cargo handling (including passengers)</w:t>
      </w:r>
      <w:r w:rsidR="00761950">
        <w:rPr>
          <w:rFonts w:asciiTheme="minorHAnsi" w:hAnsiTheme="minorHAnsi"/>
          <w:sz w:val="21"/>
          <w:szCs w:val="21"/>
          <w:lang w:val="en-GB"/>
        </w:rPr>
        <w:t xml:space="preserve"> </w:t>
      </w:r>
      <w:r w:rsidRPr="00D077D6">
        <w:rPr>
          <w:rFonts w:asciiTheme="minorHAnsi" w:hAnsiTheme="minorHAnsi"/>
          <w:sz w:val="21"/>
          <w:szCs w:val="21"/>
          <w:lang w:val="en-GB"/>
        </w:rPr>
        <w:t xml:space="preserve">will only be regarded as essential if as a consequence of faulty performance, unsafe or environmentally unfriendly situations may occur. </w:t>
      </w:r>
    </w:p>
    <w:p w:rsidR="00D80E25" w:rsidRDefault="00D80E25" w:rsidP="00D077D6">
      <w:pPr>
        <w:tabs>
          <w:tab w:val="left" w:pos="2977"/>
        </w:tabs>
        <w:rPr>
          <w:rFonts w:asciiTheme="minorHAnsi" w:hAnsiTheme="minorHAnsi"/>
          <w:sz w:val="21"/>
          <w:szCs w:val="21"/>
          <w:lang w:val="en-GB"/>
        </w:rPr>
      </w:pPr>
    </w:p>
    <w:p w:rsidR="00D077D6" w:rsidRPr="00D077D6" w:rsidRDefault="00D077D6" w:rsidP="001F3EF1">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 proposal will be analysed by </w:t>
      </w:r>
      <w:r w:rsidR="001F0843">
        <w:rPr>
          <w:rFonts w:asciiTheme="minorHAnsi" w:hAnsiTheme="minorHAnsi"/>
          <w:sz w:val="21"/>
          <w:szCs w:val="21"/>
          <w:lang w:val="en-GB"/>
        </w:rPr>
        <w:t xml:space="preserve">Maritime Authority of </w:t>
      </w:r>
      <w:proofErr w:type="spellStart"/>
      <w:r w:rsidR="001F0843">
        <w:rPr>
          <w:rFonts w:asciiTheme="minorHAnsi" w:hAnsiTheme="minorHAnsi"/>
          <w:sz w:val="21"/>
          <w:szCs w:val="21"/>
          <w:lang w:val="en-GB"/>
        </w:rPr>
        <w:t>Curaçao</w:t>
      </w:r>
      <w:proofErr w:type="spellEnd"/>
      <w:r w:rsidRPr="00D077D6">
        <w:rPr>
          <w:rFonts w:asciiTheme="minorHAnsi" w:hAnsiTheme="minorHAnsi"/>
          <w:sz w:val="21"/>
          <w:szCs w:val="21"/>
          <w:lang w:val="en-GB"/>
        </w:rPr>
        <w:t>. All circumstances where safety and environment are involved are to be considered.</w:t>
      </w:r>
      <w:r w:rsidR="00A330DF">
        <w:rPr>
          <w:rFonts w:asciiTheme="minorHAnsi" w:hAnsiTheme="minorHAnsi"/>
          <w:sz w:val="21"/>
          <w:szCs w:val="21"/>
          <w:lang w:val="en-GB"/>
        </w:rPr>
        <w:t xml:space="preserve"> </w:t>
      </w:r>
      <w:r w:rsidRPr="00D077D6">
        <w:rPr>
          <w:rFonts w:asciiTheme="minorHAnsi" w:hAnsiTheme="minorHAnsi"/>
          <w:sz w:val="21"/>
          <w:szCs w:val="21"/>
          <w:lang w:val="en-GB"/>
        </w:rPr>
        <w:t>This implies more than the safe voyage from one pilot station to the next, solely!</w:t>
      </w:r>
    </w:p>
    <w:p w:rsidR="00D077D6" w:rsidRPr="001A756D" w:rsidRDefault="00D077D6" w:rsidP="001F3EF1">
      <w:pPr>
        <w:tabs>
          <w:tab w:val="left" w:pos="2977"/>
        </w:tabs>
        <w:jc w:val="both"/>
        <w:rPr>
          <w:rFonts w:asciiTheme="minorHAnsi" w:hAnsiTheme="minorHAnsi"/>
          <w:sz w:val="21"/>
          <w:szCs w:val="21"/>
          <w:lang w:val="en-GB"/>
        </w:rPr>
      </w:pPr>
      <w:r w:rsidRPr="001A756D">
        <w:rPr>
          <w:rFonts w:asciiTheme="minorHAnsi" w:hAnsiTheme="minorHAnsi"/>
          <w:sz w:val="21"/>
          <w:szCs w:val="21"/>
          <w:lang w:val="en-GB"/>
        </w:rPr>
        <w:t>If necessary, NSI will ask for additional information or visit the vessel and consult the captain involved.</w:t>
      </w:r>
      <w:r w:rsidR="00A330DF" w:rsidRPr="001A756D">
        <w:rPr>
          <w:rFonts w:asciiTheme="minorHAnsi" w:hAnsiTheme="minorHAnsi"/>
          <w:sz w:val="21"/>
          <w:szCs w:val="21"/>
          <w:lang w:val="en-GB"/>
        </w:rPr>
        <w:t xml:space="preserve"> </w:t>
      </w:r>
      <w:r w:rsidRPr="001A756D">
        <w:rPr>
          <w:rFonts w:asciiTheme="minorHAnsi" w:hAnsiTheme="minorHAnsi"/>
          <w:sz w:val="21"/>
          <w:szCs w:val="21"/>
          <w:lang w:val="en-GB"/>
        </w:rPr>
        <w:t xml:space="preserve">The </w:t>
      </w:r>
      <w:r w:rsidR="001F0843" w:rsidRPr="001A756D">
        <w:rPr>
          <w:rFonts w:asciiTheme="minorHAnsi" w:hAnsiTheme="minorHAnsi"/>
          <w:sz w:val="21"/>
          <w:szCs w:val="21"/>
        </w:rPr>
        <w:t xml:space="preserve">Maritime Authority of </w:t>
      </w:r>
      <w:proofErr w:type="spellStart"/>
      <w:r w:rsidR="001F0843" w:rsidRPr="001A756D">
        <w:rPr>
          <w:rFonts w:asciiTheme="minorHAnsi" w:hAnsiTheme="minorHAnsi"/>
          <w:sz w:val="21"/>
          <w:szCs w:val="21"/>
        </w:rPr>
        <w:t>Curaçao</w:t>
      </w:r>
      <w:proofErr w:type="spellEnd"/>
      <w:r w:rsidR="001F0843" w:rsidRPr="001A756D">
        <w:rPr>
          <w:rFonts w:asciiTheme="minorHAnsi" w:hAnsiTheme="minorHAnsi"/>
          <w:sz w:val="21"/>
          <w:szCs w:val="21"/>
          <w:lang w:val="en-GB"/>
        </w:rPr>
        <w:t xml:space="preserve"> </w:t>
      </w:r>
      <w:r w:rsidRPr="001A756D">
        <w:rPr>
          <w:rFonts w:asciiTheme="minorHAnsi" w:hAnsiTheme="minorHAnsi"/>
          <w:sz w:val="21"/>
          <w:szCs w:val="21"/>
          <w:lang w:val="en-GB"/>
        </w:rPr>
        <w:t xml:space="preserve">will then issue a Manning Certificate as he deems appropriate. </w:t>
      </w:r>
    </w:p>
    <w:p w:rsidR="00D077D6" w:rsidRPr="001A756D" w:rsidRDefault="00D077D6" w:rsidP="001F3EF1">
      <w:pPr>
        <w:tabs>
          <w:tab w:val="left" w:pos="2977"/>
        </w:tabs>
        <w:jc w:val="both"/>
        <w:rPr>
          <w:rFonts w:asciiTheme="minorHAnsi" w:hAnsiTheme="minorHAnsi"/>
          <w:sz w:val="21"/>
          <w:szCs w:val="21"/>
          <w:lang w:val="en-GB"/>
        </w:rPr>
      </w:pPr>
      <w:r w:rsidRPr="001A756D">
        <w:rPr>
          <w:rFonts w:asciiTheme="minorHAnsi" w:hAnsiTheme="minorHAnsi"/>
          <w:sz w:val="21"/>
          <w:szCs w:val="21"/>
          <w:lang w:val="en-GB"/>
        </w:rPr>
        <w:t>It should be realised that issuance of a Manning Certificate does not imply a permanent condition.</w:t>
      </w:r>
      <w:r w:rsidR="00A330DF" w:rsidRPr="001A756D">
        <w:rPr>
          <w:rFonts w:asciiTheme="minorHAnsi" w:hAnsiTheme="minorHAnsi"/>
          <w:sz w:val="21"/>
          <w:szCs w:val="21"/>
          <w:lang w:val="en-GB"/>
        </w:rPr>
        <w:t xml:space="preserve"> </w:t>
      </w:r>
      <w:r w:rsidRPr="001A756D">
        <w:rPr>
          <w:rFonts w:asciiTheme="minorHAnsi" w:hAnsiTheme="minorHAnsi"/>
          <w:sz w:val="21"/>
          <w:szCs w:val="21"/>
          <w:lang w:val="en-GB"/>
        </w:rPr>
        <w:t>If there are any changes in management, in voyage patterns or additionally installed automation,</w:t>
      </w:r>
      <w:r w:rsidR="001F3EF1" w:rsidRPr="001A756D">
        <w:rPr>
          <w:rFonts w:asciiTheme="minorHAnsi" w:hAnsiTheme="minorHAnsi"/>
          <w:sz w:val="21"/>
          <w:szCs w:val="21"/>
          <w:lang w:val="en-GB"/>
        </w:rPr>
        <w:t xml:space="preserve"> the operator may submit a new Manning P</w:t>
      </w:r>
      <w:r w:rsidRPr="001A756D">
        <w:rPr>
          <w:rFonts w:asciiTheme="minorHAnsi" w:hAnsiTheme="minorHAnsi"/>
          <w:sz w:val="21"/>
          <w:szCs w:val="21"/>
          <w:lang w:val="en-GB"/>
        </w:rPr>
        <w:t>roposal.</w:t>
      </w:r>
    </w:p>
    <w:p w:rsidR="00D077D6" w:rsidRPr="00D077D6" w:rsidRDefault="00D077D6" w:rsidP="001F3EF1">
      <w:pPr>
        <w:tabs>
          <w:tab w:val="left" w:pos="2977"/>
        </w:tabs>
        <w:jc w:val="both"/>
        <w:rPr>
          <w:rFonts w:asciiTheme="minorHAnsi" w:hAnsiTheme="minorHAnsi"/>
          <w:sz w:val="21"/>
          <w:szCs w:val="21"/>
          <w:lang w:val="en-GB"/>
        </w:rPr>
      </w:pPr>
    </w:p>
    <w:p w:rsidR="00D077D6" w:rsidRPr="00D077D6" w:rsidRDefault="00D077D6" w:rsidP="001F3EF1">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The Manning Proposal Form has been compiled in such a way that NSI is able to envisage the total ship’s management properly. It consists of two parts. The first section must be completed in full by the vessel’s operator. The second section is optional and deals with labour-saving methods and equipment implemented on the vessel.</w:t>
      </w:r>
    </w:p>
    <w:p w:rsidR="00D077D6" w:rsidRPr="00D077D6" w:rsidRDefault="00D077D6" w:rsidP="001F3EF1">
      <w:pPr>
        <w:tabs>
          <w:tab w:val="left" w:pos="2977"/>
        </w:tabs>
        <w:jc w:val="both"/>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b/>
          <w:sz w:val="21"/>
          <w:szCs w:val="21"/>
          <w:lang w:val="en-GB"/>
        </w:rPr>
        <w:t>Clarification on questions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The numbers correspond with the question numbers in the Manning Proposal:</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1F3EF1">
      <w:pPr>
        <w:numPr>
          <w:ilvl w:val="0"/>
          <w:numId w:val="13"/>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This is the unique IMO number assigned to all merchant vessels over 100</w:t>
      </w:r>
      <w:r w:rsidR="001F3EF1">
        <w:rPr>
          <w:rFonts w:asciiTheme="minorHAnsi" w:hAnsiTheme="minorHAnsi"/>
          <w:sz w:val="21"/>
          <w:szCs w:val="21"/>
          <w:lang w:val="en-GB"/>
        </w:rPr>
        <w:t xml:space="preserve"> </w:t>
      </w:r>
      <w:proofErr w:type="spellStart"/>
      <w:r w:rsidRPr="00D077D6">
        <w:rPr>
          <w:rFonts w:asciiTheme="minorHAnsi" w:hAnsiTheme="minorHAnsi"/>
          <w:sz w:val="21"/>
          <w:szCs w:val="21"/>
          <w:lang w:val="en-GB"/>
        </w:rPr>
        <w:t>gt</w:t>
      </w:r>
      <w:proofErr w:type="spellEnd"/>
      <w:r w:rsidRPr="00D077D6">
        <w:rPr>
          <w:rFonts w:asciiTheme="minorHAnsi" w:hAnsiTheme="minorHAnsi"/>
          <w:sz w:val="21"/>
          <w:szCs w:val="21"/>
          <w:lang w:val="en-GB"/>
        </w:rPr>
        <w:t xml:space="preserve"> by Lloyds Register of Shipping</w:t>
      </w:r>
    </w:p>
    <w:p w:rsidR="00D077D6" w:rsidRPr="00D077D6" w:rsidRDefault="00D077D6" w:rsidP="001F3EF1">
      <w:pPr>
        <w:numPr>
          <w:ilvl w:val="0"/>
          <w:numId w:val="13"/>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This is the number assigned by the Ships Register (</w:t>
      </w:r>
      <w:proofErr w:type="spellStart"/>
      <w:r w:rsidRPr="00D077D6">
        <w:rPr>
          <w:rFonts w:asciiTheme="minorHAnsi" w:hAnsiTheme="minorHAnsi"/>
          <w:sz w:val="21"/>
          <w:szCs w:val="21"/>
          <w:lang w:val="en-GB"/>
        </w:rPr>
        <w:t>Kadaster</w:t>
      </w:r>
      <w:proofErr w:type="spellEnd"/>
      <w:r w:rsidRPr="00D077D6">
        <w:rPr>
          <w:rFonts w:asciiTheme="minorHAnsi" w:hAnsiTheme="minorHAnsi"/>
          <w:sz w:val="21"/>
          <w:szCs w:val="21"/>
          <w:lang w:val="en-GB"/>
        </w:rPr>
        <w:t>)</w:t>
      </w:r>
    </w:p>
    <w:p w:rsidR="00D077D6" w:rsidRPr="00D077D6" w:rsidRDefault="00D077D6" w:rsidP="001F3EF1">
      <w:p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16. </w:t>
      </w:r>
      <w:r w:rsidR="001F3EF1">
        <w:rPr>
          <w:rFonts w:asciiTheme="minorHAnsi" w:hAnsiTheme="minorHAnsi"/>
          <w:sz w:val="21"/>
          <w:szCs w:val="21"/>
          <w:lang w:val="en-GB"/>
        </w:rPr>
        <w:tab/>
      </w:r>
      <w:r w:rsidRPr="00D077D6">
        <w:rPr>
          <w:rFonts w:asciiTheme="minorHAnsi" w:hAnsiTheme="minorHAnsi"/>
          <w:sz w:val="21"/>
          <w:szCs w:val="21"/>
          <w:lang w:val="en-GB"/>
        </w:rPr>
        <w:t xml:space="preserve">Required </w:t>
      </w:r>
      <w:proofErr w:type="gramStart"/>
      <w:r w:rsidRPr="00D077D6">
        <w:rPr>
          <w:rFonts w:asciiTheme="minorHAnsi" w:hAnsiTheme="minorHAnsi"/>
          <w:sz w:val="21"/>
          <w:szCs w:val="21"/>
          <w:lang w:val="en-GB"/>
        </w:rPr>
        <w:t>is</w:t>
      </w:r>
      <w:proofErr w:type="gramEnd"/>
      <w:r w:rsidRPr="00D077D6">
        <w:rPr>
          <w:rFonts w:asciiTheme="minorHAnsi" w:hAnsiTheme="minorHAnsi"/>
          <w:sz w:val="21"/>
          <w:szCs w:val="21"/>
          <w:lang w:val="en-GB"/>
        </w:rPr>
        <w:t xml:space="preserve"> the number of auxiliary engines and the presence of a shaft generator</w:t>
      </w:r>
    </w:p>
    <w:p w:rsidR="00D077D6" w:rsidRPr="00D077D6" w:rsidRDefault="00D077D6" w:rsidP="001F3EF1">
      <w:pPr>
        <w:numPr>
          <w:ilvl w:val="0"/>
          <w:numId w:val="14"/>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The number of cranes and / or derricks shall be stated</w:t>
      </w:r>
    </w:p>
    <w:p w:rsidR="00D077D6" w:rsidRPr="00D077D6" w:rsidRDefault="00D077D6" w:rsidP="001F3EF1">
      <w:pPr>
        <w:numPr>
          <w:ilvl w:val="0"/>
          <w:numId w:val="15"/>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lastRenderedPageBreak/>
        <w:t>It is not necessary to state a full list of substances, but the type of cargo is required</w:t>
      </w:r>
    </w:p>
    <w:p w:rsidR="001A756D" w:rsidRDefault="001A756D" w:rsidP="001F3EF1">
      <w:pPr>
        <w:tabs>
          <w:tab w:val="left" w:pos="2977"/>
        </w:tabs>
        <w:ind w:left="450" w:hanging="450"/>
        <w:rPr>
          <w:rFonts w:asciiTheme="minorHAnsi" w:hAnsiTheme="minorHAnsi"/>
          <w:sz w:val="21"/>
          <w:szCs w:val="21"/>
          <w:lang w:val="en-GB"/>
        </w:rPr>
      </w:pPr>
    </w:p>
    <w:p w:rsidR="001A756D" w:rsidRDefault="001A756D" w:rsidP="001F3EF1">
      <w:pPr>
        <w:tabs>
          <w:tab w:val="left" w:pos="2977"/>
        </w:tabs>
        <w:ind w:left="450" w:hanging="450"/>
        <w:rPr>
          <w:rFonts w:asciiTheme="minorHAnsi" w:hAnsiTheme="minorHAnsi"/>
          <w:sz w:val="21"/>
          <w:szCs w:val="21"/>
          <w:lang w:val="en-GB"/>
        </w:rPr>
      </w:pPr>
    </w:p>
    <w:p w:rsidR="001A756D" w:rsidRDefault="001A756D" w:rsidP="001F3EF1">
      <w:pPr>
        <w:tabs>
          <w:tab w:val="left" w:pos="2977"/>
        </w:tabs>
        <w:ind w:left="450" w:hanging="450"/>
        <w:rPr>
          <w:rFonts w:asciiTheme="minorHAnsi" w:hAnsiTheme="minorHAnsi"/>
          <w:sz w:val="21"/>
          <w:szCs w:val="21"/>
          <w:lang w:val="en-GB"/>
        </w:rPr>
      </w:pPr>
    </w:p>
    <w:p w:rsidR="00D077D6" w:rsidRDefault="00D077D6" w:rsidP="001F3EF1">
      <w:p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21. </w:t>
      </w:r>
      <w:r w:rsidR="001F3EF1">
        <w:rPr>
          <w:rFonts w:asciiTheme="minorHAnsi" w:hAnsiTheme="minorHAnsi"/>
          <w:sz w:val="21"/>
          <w:szCs w:val="21"/>
          <w:lang w:val="en-GB"/>
        </w:rPr>
        <w:tab/>
      </w:r>
      <w:r w:rsidRPr="00D077D6">
        <w:rPr>
          <w:rFonts w:asciiTheme="minorHAnsi" w:hAnsiTheme="minorHAnsi"/>
          <w:sz w:val="21"/>
          <w:szCs w:val="21"/>
          <w:lang w:val="en-GB"/>
        </w:rPr>
        <w:t>Examples may be mentioned of short and long periods</w:t>
      </w:r>
    </w:p>
    <w:p w:rsidR="00D077D6" w:rsidRPr="00D077D6" w:rsidRDefault="00D077D6" w:rsidP="001F3EF1">
      <w:pPr>
        <w:numPr>
          <w:ilvl w:val="0"/>
          <w:numId w:val="16"/>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If necessary indicate if a long crossing will be followed by a coastal voyage</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On passenger ships it is possible that the crew consists of more than 20 persons. Only those persons have to be mentioned, necessary for a safe and environmentally friendly operation. Among these will be the </w:t>
      </w:r>
      <w:proofErr w:type="spellStart"/>
      <w:r w:rsidRPr="00D077D6">
        <w:rPr>
          <w:rFonts w:asciiTheme="minorHAnsi" w:hAnsiTheme="minorHAnsi"/>
          <w:sz w:val="21"/>
          <w:szCs w:val="21"/>
          <w:lang w:val="en-GB"/>
        </w:rPr>
        <w:t>lifeboatmen</w:t>
      </w:r>
      <w:proofErr w:type="spellEnd"/>
      <w:r w:rsidRPr="00D077D6">
        <w:rPr>
          <w:rFonts w:asciiTheme="minorHAnsi" w:hAnsiTheme="minorHAnsi"/>
          <w:sz w:val="21"/>
          <w:szCs w:val="21"/>
          <w:lang w:val="en-GB"/>
        </w:rPr>
        <w:t xml:space="preserve"> and the personnel required to direct passengers in an emergency. For those it is possible to use one line, e.g. 10 </w:t>
      </w:r>
      <w:proofErr w:type="spellStart"/>
      <w:r w:rsidRPr="00D077D6">
        <w:rPr>
          <w:rFonts w:asciiTheme="minorHAnsi" w:hAnsiTheme="minorHAnsi"/>
          <w:sz w:val="21"/>
          <w:szCs w:val="21"/>
          <w:lang w:val="en-GB"/>
        </w:rPr>
        <w:t>lifeboatmen</w:t>
      </w:r>
      <w:proofErr w:type="spellEnd"/>
      <w:r w:rsidRPr="00D077D6">
        <w:rPr>
          <w:rFonts w:asciiTheme="minorHAnsi" w:hAnsiTheme="minorHAnsi"/>
          <w:sz w:val="21"/>
          <w:szCs w:val="21"/>
          <w:lang w:val="en-GB"/>
        </w:rPr>
        <w:t>, 15 stewards for guidance of passengers etc.</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See description of use on the list itself</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The watch system requires an explanation of time on as well as time off, e.g.”4 on 8 off”</w:t>
      </w:r>
    </w:p>
    <w:p w:rsidR="00D077D6" w:rsidRPr="00D077D6" w:rsidRDefault="00D077D6" w:rsidP="001F3EF1">
      <w:pPr>
        <w:numPr>
          <w:ilvl w:val="0"/>
          <w:numId w:val="18"/>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It is possible that watches at sea are different from those in port. State the system in use in port.</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Not only officers but all persons involved are to be mentioned, such as lookouts. Any system of watches connected with an unmanned </w:t>
      </w:r>
      <w:r w:rsidR="00611963" w:rsidRPr="00D077D6">
        <w:rPr>
          <w:rFonts w:asciiTheme="minorHAnsi" w:hAnsiTheme="minorHAnsi"/>
          <w:sz w:val="21"/>
          <w:szCs w:val="21"/>
          <w:lang w:val="en-GB"/>
        </w:rPr>
        <w:t>engine room</w:t>
      </w:r>
      <w:r w:rsidRPr="00D077D6">
        <w:rPr>
          <w:rFonts w:asciiTheme="minorHAnsi" w:hAnsiTheme="minorHAnsi"/>
          <w:sz w:val="21"/>
          <w:szCs w:val="21"/>
          <w:lang w:val="en-GB"/>
        </w:rPr>
        <w:t xml:space="preserve"> is not relevant</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Maintenance gangs on a temporary base or mooring / unmooring gangs are intended here  </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Questions 29 to 31 pertain to peak workloads which do not occur as a rule but which are structural, with the possible exception of question 30 on ferries. Question 33 is relevant only for passenger ships.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p>
    <w:p w:rsidR="00611963" w:rsidRDefault="00611963">
      <w:pPr>
        <w:overflowPunct/>
        <w:autoSpaceDE/>
        <w:autoSpaceDN/>
        <w:adjustRightInd/>
        <w:textAlignment w:val="auto"/>
        <w:rPr>
          <w:rFonts w:asciiTheme="minorHAnsi" w:hAnsiTheme="minorHAnsi"/>
          <w:b/>
          <w:sz w:val="21"/>
          <w:szCs w:val="21"/>
          <w:lang w:val="en-GB"/>
        </w:rPr>
      </w:pPr>
      <w:r>
        <w:rPr>
          <w:rFonts w:asciiTheme="minorHAnsi" w:hAnsiTheme="minorHAnsi"/>
          <w:b/>
          <w:sz w:val="21"/>
          <w:szCs w:val="21"/>
          <w:lang w:val="en-GB"/>
        </w:rPr>
        <w:br w:type="page"/>
      </w:r>
    </w:p>
    <w:p w:rsidR="00611963" w:rsidRDefault="00611963" w:rsidP="00D077D6">
      <w:pPr>
        <w:tabs>
          <w:tab w:val="left" w:pos="2977"/>
        </w:tabs>
        <w:jc w:val="center"/>
        <w:rPr>
          <w:rFonts w:asciiTheme="minorHAnsi" w:hAnsiTheme="minorHAnsi"/>
          <w:b/>
          <w:sz w:val="21"/>
          <w:szCs w:val="21"/>
          <w:lang w:val="en-GB"/>
        </w:rPr>
      </w:pPr>
    </w:p>
    <w:p w:rsidR="00C34A30" w:rsidRDefault="00C34A30" w:rsidP="00D077D6">
      <w:pPr>
        <w:tabs>
          <w:tab w:val="left" w:pos="2977"/>
        </w:tabs>
        <w:jc w:val="center"/>
        <w:rPr>
          <w:rFonts w:asciiTheme="minorHAnsi" w:hAnsiTheme="minorHAnsi"/>
          <w:b/>
          <w:sz w:val="28"/>
          <w:szCs w:val="28"/>
          <w:lang w:val="en-GB"/>
        </w:rPr>
      </w:pPr>
    </w:p>
    <w:p w:rsidR="00D077D6" w:rsidRPr="00611963" w:rsidRDefault="00D077D6" w:rsidP="00D077D6">
      <w:pPr>
        <w:tabs>
          <w:tab w:val="left" w:pos="2977"/>
        </w:tabs>
        <w:jc w:val="center"/>
        <w:rPr>
          <w:rFonts w:asciiTheme="minorHAnsi" w:hAnsiTheme="minorHAnsi"/>
          <w:b/>
          <w:sz w:val="28"/>
          <w:szCs w:val="28"/>
          <w:lang w:val="en-GB"/>
        </w:rPr>
      </w:pPr>
      <w:r w:rsidRPr="00611963">
        <w:rPr>
          <w:rFonts w:asciiTheme="minorHAnsi" w:hAnsiTheme="minorHAnsi"/>
          <w:b/>
          <w:sz w:val="28"/>
          <w:szCs w:val="28"/>
          <w:lang w:val="en-GB"/>
        </w:rPr>
        <w:t xml:space="preserve">EXPLANATION OF THE OPTIONAL PART OF </w:t>
      </w:r>
    </w:p>
    <w:p w:rsidR="00D077D6" w:rsidRPr="00611963" w:rsidRDefault="00D077D6" w:rsidP="00D077D6">
      <w:pPr>
        <w:tabs>
          <w:tab w:val="left" w:pos="2977"/>
        </w:tabs>
        <w:jc w:val="center"/>
        <w:rPr>
          <w:rFonts w:asciiTheme="minorHAnsi" w:hAnsiTheme="minorHAnsi"/>
          <w:b/>
          <w:sz w:val="28"/>
          <w:szCs w:val="28"/>
          <w:lang w:val="en-GB"/>
        </w:rPr>
      </w:pPr>
      <w:r w:rsidRPr="00611963">
        <w:rPr>
          <w:rFonts w:asciiTheme="minorHAnsi" w:hAnsiTheme="minorHAnsi"/>
          <w:b/>
          <w:sz w:val="28"/>
          <w:szCs w:val="28"/>
          <w:lang w:val="en-GB"/>
        </w:rPr>
        <w:t>THE MANNING PROPOSAL FORM</w:t>
      </w:r>
    </w:p>
    <w:p w:rsidR="00D077D6" w:rsidRPr="00D077D6" w:rsidRDefault="00D077D6" w:rsidP="00D077D6">
      <w:pPr>
        <w:tabs>
          <w:tab w:val="left" w:pos="2977"/>
        </w:tabs>
        <w:jc w:val="center"/>
        <w:rPr>
          <w:rFonts w:asciiTheme="minorHAnsi" w:hAnsiTheme="minorHAnsi"/>
          <w:b/>
          <w:sz w:val="21"/>
          <w:szCs w:val="21"/>
          <w:lang w:val="en-GB"/>
        </w:rPr>
      </w:pPr>
    </w:p>
    <w:p w:rsidR="00D077D6" w:rsidRPr="00D077D6" w:rsidRDefault="00D077D6" w:rsidP="00D077D6">
      <w:pPr>
        <w:tabs>
          <w:tab w:val="left" w:pos="2977"/>
        </w:tabs>
        <w:jc w:val="center"/>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b/>
          <w:sz w:val="21"/>
          <w:szCs w:val="21"/>
          <w:lang w:val="en-GB"/>
        </w:rPr>
      </w:pPr>
      <w:r w:rsidRPr="00D077D6">
        <w:rPr>
          <w:rFonts w:asciiTheme="minorHAnsi" w:hAnsiTheme="minorHAnsi"/>
          <w:b/>
          <w:sz w:val="21"/>
          <w:szCs w:val="21"/>
          <w:lang w:val="en-GB"/>
        </w:rPr>
        <w:t>General</w:t>
      </w:r>
    </w:p>
    <w:p w:rsidR="00D077D6" w:rsidRPr="00D077D6" w:rsidRDefault="00D077D6" w:rsidP="00D077D6">
      <w:pPr>
        <w:tabs>
          <w:tab w:val="left" w:pos="2977"/>
        </w:tabs>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All questions pertain to laboursaving methods and</w:t>
      </w:r>
      <w:r w:rsidR="00611963">
        <w:rPr>
          <w:rFonts w:asciiTheme="minorHAnsi" w:hAnsiTheme="minorHAnsi"/>
          <w:sz w:val="21"/>
          <w:szCs w:val="21"/>
          <w:lang w:val="en-GB"/>
        </w:rPr>
        <w:t xml:space="preserve"> </w:t>
      </w:r>
      <w:r w:rsidRPr="00D077D6">
        <w:rPr>
          <w:rFonts w:asciiTheme="minorHAnsi" w:hAnsiTheme="minorHAnsi"/>
          <w:sz w:val="21"/>
          <w:szCs w:val="21"/>
          <w:lang w:val="en-GB"/>
        </w:rPr>
        <w:t>/or devices which have been introduced on the vessel especially in comparison with similar vessels.</w:t>
      </w: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 xml:space="preserve">Some items may really reduce labour while others have only slight effects. For instance an electronic navigation system may save labour but does not make the </w:t>
      </w:r>
      <w:r w:rsidR="00611963" w:rsidRPr="00D077D6">
        <w:rPr>
          <w:rFonts w:asciiTheme="minorHAnsi" w:hAnsiTheme="minorHAnsi"/>
          <w:sz w:val="21"/>
          <w:szCs w:val="21"/>
          <w:lang w:val="en-GB"/>
        </w:rPr>
        <w:t>watch keeping</w:t>
      </w:r>
      <w:r w:rsidRPr="00D077D6">
        <w:rPr>
          <w:rFonts w:asciiTheme="minorHAnsi" w:hAnsiTheme="minorHAnsi"/>
          <w:sz w:val="21"/>
          <w:szCs w:val="21"/>
          <w:lang w:val="en-GB"/>
        </w:rPr>
        <w:t xml:space="preserve"> officer on the bridge redundant. </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b/>
          <w:sz w:val="21"/>
          <w:szCs w:val="21"/>
          <w:lang w:val="en-GB"/>
        </w:rPr>
      </w:pPr>
      <w:r w:rsidRPr="00D077D6">
        <w:rPr>
          <w:rFonts w:asciiTheme="minorHAnsi" w:hAnsiTheme="minorHAnsi"/>
          <w:b/>
          <w:sz w:val="21"/>
          <w:szCs w:val="21"/>
          <w:lang w:val="en-GB"/>
        </w:rPr>
        <w:t>Clarification on questions</w:t>
      </w:r>
    </w:p>
    <w:p w:rsidR="00D077D6" w:rsidRPr="00D077D6" w:rsidRDefault="00D077D6" w:rsidP="00D077D6">
      <w:pPr>
        <w:tabs>
          <w:tab w:val="left" w:pos="2977"/>
        </w:tabs>
        <w:rPr>
          <w:rFonts w:asciiTheme="minorHAnsi" w:hAnsiTheme="minorHAnsi"/>
          <w:sz w:val="21"/>
          <w:szCs w:val="21"/>
          <w:lang w:val="en-GB"/>
        </w:rPr>
      </w:pPr>
    </w:p>
    <w:p w:rsidR="00611963" w:rsidRDefault="00611963" w:rsidP="00611963">
      <w:pPr>
        <w:numPr>
          <w:ilvl w:val="0"/>
          <w:numId w:val="19"/>
        </w:numPr>
        <w:tabs>
          <w:tab w:val="left" w:pos="360"/>
          <w:tab w:val="left" w:pos="1620"/>
        </w:tabs>
        <w:ind w:left="270" w:hanging="270"/>
        <w:rPr>
          <w:rFonts w:asciiTheme="minorHAnsi" w:hAnsiTheme="minorHAnsi"/>
          <w:sz w:val="21"/>
          <w:szCs w:val="21"/>
          <w:lang w:val="en-GB"/>
        </w:rPr>
      </w:pPr>
      <w:r>
        <w:rPr>
          <w:rFonts w:asciiTheme="minorHAnsi" w:hAnsiTheme="minorHAnsi"/>
          <w:sz w:val="21"/>
          <w:szCs w:val="21"/>
          <w:lang w:val="en-GB"/>
        </w:rPr>
        <w:t>For instance:</w:t>
      </w:r>
      <w:r>
        <w:rPr>
          <w:rFonts w:asciiTheme="minorHAnsi" w:hAnsiTheme="minorHAnsi"/>
          <w:sz w:val="21"/>
          <w:szCs w:val="21"/>
          <w:lang w:val="en-GB"/>
        </w:rPr>
        <w:tab/>
      </w:r>
      <w:r w:rsidR="00D077D6" w:rsidRPr="00D077D6">
        <w:rPr>
          <w:rFonts w:asciiTheme="minorHAnsi" w:hAnsiTheme="minorHAnsi"/>
          <w:sz w:val="21"/>
          <w:szCs w:val="21"/>
          <w:lang w:val="en-GB"/>
        </w:rPr>
        <w:t>hatches which can be opened by one person, a type of cargo which requires little</w:t>
      </w:r>
    </w:p>
    <w:p w:rsidR="00D077D6" w:rsidRPr="00D077D6" w:rsidRDefault="00D077D6" w:rsidP="00611963">
      <w:pPr>
        <w:tabs>
          <w:tab w:val="left" w:pos="2160"/>
        </w:tabs>
        <w:ind w:left="2160" w:hanging="540"/>
        <w:rPr>
          <w:rFonts w:asciiTheme="minorHAnsi" w:hAnsiTheme="minorHAnsi"/>
          <w:sz w:val="21"/>
          <w:szCs w:val="21"/>
          <w:lang w:val="en-GB"/>
        </w:rPr>
      </w:pPr>
      <w:proofErr w:type="gramStart"/>
      <w:r w:rsidRPr="00D077D6">
        <w:rPr>
          <w:rFonts w:asciiTheme="minorHAnsi" w:hAnsiTheme="minorHAnsi"/>
          <w:sz w:val="21"/>
          <w:szCs w:val="21"/>
          <w:lang w:val="en-GB"/>
        </w:rPr>
        <w:t>attentio</w:t>
      </w:r>
      <w:r w:rsidR="00C34A30">
        <w:rPr>
          <w:rFonts w:asciiTheme="minorHAnsi" w:hAnsiTheme="minorHAnsi"/>
          <w:sz w:val="21"/>
          <w:szCs w:val="21"/>
          <w:lang w:val="en-GB"/>
        </w:rPr>
        <w:t>n</w:t>
      </w:r>
      <w:proofErr w:type="gramEnd"/>
      <w:r w:rsidR="00C34A30">
        <w:rPr>
          <w:rFonts w:asciiTheme="minorHAnsi" w:hAnsiTheme="minorHAnsi"/>
          <w:sz w:val="21"/>
          <w:szCs w:val="21"/>
          <w:lang w:val="en-GB"/>
        </w:rPr>
        <w:t>, no own cargo gear available</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For instance:</w:t>
      </w:r>
      <w:r>
        <w:rPr>
          <w:rFonts w:asciiTheme="minorHAnsi" w:hAnsiTheme="minorHAnsi"/>
          <w:sz w:val="21"/>
          <w:szCs w:val="21"/>
          <w:lang w:val="en-GB"/>
        </w:rPr>
        <w:tab/>
      </w:r>
      <w:r w:rsidR="00D077D6" w:rsidRPr="00D077D6">
        <w:rPr>
          <w:rFonts w:asciiTheme="minorHAnsi" w:hAnsiTheme="minorHAnsi"/>
          <w:sz w:val="21"/>
          <w:szCs w:val="21"/>
          <w:lang w:val="en-GB"/>
        </w:rPr>
        <w:t xml:space="preserve">availability of bow </w:t>
      </w:r>
      <w:proofErr w:type="spellStart"/>
      <w:r w:rsidR="00D077D6" w:rsidRPr="00D077D6">
        <w:rPr>
          <w:rFonts w:asciiTheme="minorHAnsi" w:hAnsiTheme="minorHAnsi"/>
          <w:sz w:val="21"/>
          <w:szCs w:val="21"/>
          <w:lang w:val="en-GB"/>
        </w:rPr>
        <w:t>thruster</w:t>
      </w:r>
      <w:proofErr w:type="spellEnd"/>
      <w:r w:rsidR="00D077D6" w:rsidRPr="00D077D6">
        <w:rPr>
          <w:rFonts w:asciiTheme="minorHAnsi" w:hAnsiTheme="minorHAnsi"/>
          <w:sz w:val="21"/>
          <w:szCs w:val="21"/>
          <w:lang w:val="en-GB"/>
        </w:rPr>
        <w:t>, self-tensioning winches etc.</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 xml:space="preserve">unmanned </w:t>
      </w:r>
      <w:r w:rsidRPr="00D077D6">
        <w:rPr>
          <w:rFonts w:asciiTheme="minorHAnsi" w:hAnsiTheme="minorHAnsi"/>
          <w:sz w:val="21"/>
          <w:szCs w:val="21"/>
          <w:lang w:val="en-GB"/>
        </w:rPr>
        <w:t>engine room</w:t>
      </w:r>
      <w:r w:rsidR="00D077D6" w:rsidRPr="00D077D6">
        <w:rPr>
          <w:rFonts w:asciiTheme="minorHAnsi" w:hAnsiTheme="minorHAnsi"/>
          <w:sz w:val="21"/>
          <w:szCs w:val="21"/>
          <w:lang w:val="en-GB"/>
        </w:rPr>
        <w:t>, on</w:t>
      </w:r>
      <w:r w:rsidR="00C34A30">
        <w:rPr>
          <w:rFonts w:asciiTheme="minorHAnsi" w:hAnsiTheme="minorHAnsi"/>
          <w:sz w:val="21"/>
          <w:szCs w:val="21"/>
          <w:lang w:val="en-GB"/>
        </w:rPr>
        <w:t>ly fuel in use is marine diesel</w:t>
      </w:r>
    </w:p>
    <w:p w:rsidR="00611963"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vessel equipped with shaft generator, few auxiliary engines, auxiliary engines operated from</w:t>
      </w:r>
    </w:p>
    <w:p w:rsidR="00D077D6" w:rsidRPr="00D077D6" w:rsidRDefault="00D077D6" w:rsidP="00611963">
      <w:pPr>
        <w:tabs>
          <w:tab w:val="left" w:pos="1620"/>
        </w:tabs>
        <w:ind w:left="1710" w:hanging="90"/>
        <w:rPr>
          <w:rFonts w:asciiTheme="minorHAnsi" w:hAnsiTheme="minorHAnsi"/>
          <w:sz w:val="21"/>
          <w:szCs w:val="21"/>
          <w:lang w:val="en-GB"/>
        </w:rPr>
      </w:pPr>
      <w:proofErr w:type="gramStart"/>
      <w:r w:rsidRPr="00D077D6">
        <w:rPr>
          <w:rFonts w:asciiTheme="minorHAnsi" w:hAnsiTheme="minorHAnsi"/>
          <w:sz w:val="21"/>
          <w:szCs w:val="21"/>
          <w:lang w:val="en-GB"/>
        </w:rPr>
        <w:t>control-room</w:t>
      </w:r>
      <w:proofErr w:type="gramEnd"/>
    </w:p>
    <w:p w:rsidR="00611963" w:rsidRDefault="00D077D6" w:rsidP="00611963">
      <w:pPr>
        <w:numPr>
          <w:ilvl w:val="0"/>
          <w:numId w:val="19"/>
        </w:numPr>
        <w:tabs>
          <w:tab w:val="left" w:pos="1620"/>
        </w:tabs>
        <w:rPr>
          <w:rFonts w:asciiTheme="minorHAnsi" w:hAnsiTheme="minorHAnsi"/>
          <w:sz w:val="21"/>
          <w:szCs w:val="21"/>
          <w:lang w:val="en-GB"/>
        </w:rPr>
      </w:pPr>
      <w:r w:rsidRPr="00D077D6">
        <w:rPr>
          <w:rFonts w:asciiTheme="minorHAnsi" w:hAnsiTheme="minorHAnsi"/>
          <w:sz w:val="21"/>
          <w:szCs w:val="21"/>
          <w:lang w:val="en-GB"/>
        </w:rPr>
        <w:t xml:space="preserve">For instance: </w:t>
      </w:r>
      <w:r w:rsidR="00611963">
        <w:rPr>
          <w:rFonts w:asciiTheme="minorHAnsi" w:hAnsiTheme="minorHAnsi"/>
          <w:sz w:val="21"/>
          <w:szCs w:val="21"/>
          <w:lang w:val="en-GB"/>
        </w:rPr>
        <w:tab/>
      </w:r>
      <w:r w:rsidRPr="00D077D6">
        <w:rPr>
          <w:rFonts w:asciiTheme="minorHAnsi" w:hAnsiTheme="minorHAnsi"/>
          <w:sz w:val="21"/>
          <w:szCs w:val="21"/>
          <w:lang w:val="en-GB"/>
        </w:rPr>
        <w:t xml:space="preserve">use of special paints, type of propulsion machinery requires little maintenance, auxiliary </w:t>
      </w:r>
    </w:p>
    <w:p w:rsidR="00D077D6" w:rsidRPr="00D077D6" w:rsidRDefault="00611963" w:rsidP="00611963">
      <w:pPr>
        <w:tabs>
          <w:tab w:val="left" w:pos="1620"/>
        </w:tabs>
        <w:rPr>
          <w:rFonts w:asciiTheme="minorHAnsi" w:hAnsiTheme="minorHAnsi"/>
          <w:sz w:val="21"/>
          <w:szCs w:val="21"/>
          <w:lang w:val="en-GB"/>
        </w:rPr>
      </w:pPr>
      <w:r>
        <w:rPr>
          <w:rFonts w:asciiTheme="minorHAnsi" w:hAnsiTheme="minorHAnsi"/>
          <w:sz w:val="21"/>
          <w:szCs w:val="21"/>
          <w:lang w:val="en-GB"/>
        </w:rPr>
        <w:tab/>
      </w:r>
      <w:proofErr w:type="gramStart"/>
      <w:r w:rsidR="00D077D6" w:rsidRPr="00D077D6">
        <w:rPr>
          <w:rFonts w:asciiTheme="minorHAnsi" w:hAnsiTheme="minorHAnsi"/>
          <w:sz w:val="21"/>
          <w:szCs w:val="21"/>
          <w:lang w:val="en-GB"/>
        </w:rPr>
        <w:t>engines</w:t>
      </w:r>
      <w:proofErr w:type="gramEnd"/>
      <w:r w:rsidR="00D077D6" w:rsidRPr="00D077D6">
        <w:rPr>
          <w:rFonts w:asciiTheme="minorHAnsi" w:hAnsiTheme="minorHAnsi"/>
          <w:sz w:val="21"/>
          <w:szCs w:val="21"/>
          <w:lang w:val="en-GB"/>
        </w:rPr>
        <w:t xml:space="preserve"> require little maintenance</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major part of administration carried out ashore, planning and stock-keeping automated</w:t>
      </w:r>
    </w:p>
    <w:p w:rsidR="00611963" w:rsidRDefault="00611963">
      <w:pPr>
        <w:widowControl w:val="0"/>
        <w:jc w:val="cente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sectPr w:rsidR="00611963" w:rsidRPr="00611963" w:rsidSect="00D80E25">
      <w:headerReference w:type="default" r:id="rId9"/>
      <w:footerReference w:type="default" r:id="rId10"/>
      <w:pgSz w:w="11909" w:h="16834" w:code="9"/>
      <w:pgMar w:top="936"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8C" w:rsidRDefault="00D64B8C" w:rsidP="0052581A">
      <w:r>
        <w:separator/>
      </w:r>
    </w:p>
  </w:endnote>
  <w:endnote w:type="continuationSeparator" w:id="0">
    <w:p w:rsidR="00D64B8C" w:rsidRDefault="00D64B8C" w:rsidP="0052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F4" w:rsidRPr="00BA3EF4" w:rsidRDefault="00BA3EF4" w:rsidP="00BA3EF4">
    <w:pPr>
      <w:pStyle w:val="Footer"/>
      <w:jc w:val="right"/>
      <w:rPr>
        <w:rFonts w:ascii="Calibri Light" w:hAnsi="Calibri Light"/>
        <w:sz w:val="12"/>
        <w:szCs w:val="12"/>
      </w:rPr>
    </w:pPr>
    <w:r w:rsidRPr="00BA3EF4">
      <w:rPr>
        <w:rFonts w:ascii="Calibri Light" w:hAnsi="Calibri Light"/>
        <w:sz w:val="12"/>
        <w:szCs w:val="12"/>
      </w:rPr>
      <w:t>Version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8C" w:rsidRDefault="00D64B8C" w:rsidP="0052581A">
      <w:r>
        <w:separator/>
      </w:r>
    </w:p>
  </w:footnote>
  <w:footnote w:type="continuationSeparator" w:id="0">
    <w:p w:rsidR="00D64B8C" w:rsidRDefault="00D64B8C" w:rsidP="0052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68" w:rsidRDefault="00A330DF" w:rsidP="0052581A">
    <w:r w:rsidRPr="00A330DF">
      <w:rPr>
        <w:noProof/>
        <w:lang w:eastAsia="en-US"/>
      </w:rPr>
      <w:drawing>
        <wp:anchor distT="0" distB="0" distL="114300" distR="114300" simplePos="0" relativeHeight="251660288" behindDoc="1" locked="0" layoutInCell="1" allowOverlap="1" wp14:anchorId="7C5F84E5" wp14:editId="777A3B80">
          <wp:simplePos x="0" y="0"/>
          <wp:positionH relativeFrom="page">
            <wp:posOffset>602615</wp:posOffset>
          </wp:positionH>
          <wp:positionV relativeFrom="page">
            <wp:posOffset>250190</wp:posOffset>
          </wp:positionV>
          <wp:extent cx="452755" cy="6877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52755" cy="687705"/>
                  </a:xfrm>
                  <a:prstGeom prst="rect">
                    <a:avLst/>
                  </a:prstGeom>
                  <a:noFill/>
                  <a:ln w="9525">
                    <a:noFill/>
                    <a:miter lim="800000"/>
                    <a:headEnd/>
                    <a:tailEnd/>
                  </a:ln>
                </pic:spPr>
              </pic:pic>
            </a:graphicData>
          </a:graphic>
        </wp:anchor>
      </w:drawing>
    </w:r>
    <w:r w:rsidRPr="00A330DF">
      <w:rPr>
        <w:noProof/>
        <w:lang w:eastAsia="en-US"/>
      </w:rPr>
      <w:drawing>
        <wp:anchor distT="0" distB="0" distL="114300" distR="114300" simplePos="0" relativeHeight="251659264" behindDoc="1" locked="0" layoutInCell="1" allowOverlap="1" wp14:anchorId="6B9C2273" wp14:editId="5FE27875">
          <wp:simplePos x="0" y="0"/>
          <wp:positionH relativeFrom="page">
            <wp:posOffset>-60960</wp:posOffset>
          </wp:positionH>
          <wp:positionV relativeFrom="page">
            <wp:posOffset>40640</wp:posOffset>
          </wp:positionV>
          <wp:extent cx="8078470" cy="1053465"/>
          <wp:effectExtent l="0" t="0" r="0" b="0"/>
          <wp:wrapNone/>
          <wp:docPr id="121" name="Picture 121"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a:blip r:embed="rId2"/>
                  <a:stretch>
                    <a:fillRect/>
                  </a:stretch>
                </pic:blipFill>
                <pic:spPr bwMode="auto">
                  <a:xfrm>
                    <a:off x="0" y="0"/>
                    <a:ext cx="8078470" cy="1053465"/>
                  </a:xfrm>
                  <a:prstGeom prst="rect">
                    <a:avLst/>
                  </a:prstGeom>
                  <a:noFill/>
                  <a:ln w="9525">
                    <a:noFill/>
                    <a:miter lim="800000"/>
                    <a:headEnd/>
                    <a:tailEnd/>
                  </a:ln>
                </pic:spPr>
              </pic:pic>
            </a:graphicData>
          </a:graphic>
        </wp:anchor>
      </w:drawing>
    </w:r>
  </w:p>
  <w:p w:rsidR="00600368" w:rsidRDefault="00600368" w:rsidP="0052581A"/>
  <w:p w:rsidR="00600368" w:rsidRDefault="00600368" w:rsidP="0052581A"/>
  <w:p w:rsidR="00600368" w:rsidRDefault="00600368" w:rsidP="0052581A"/>
  <w:p w:rsidR="00600368" w:rsidRDefault="0060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EB"/>
    <w:multiLevelType w:val="singleLevel"/>
    <w:tmpl w:val="09FEB792"/>
    <w:lvl w:ilvl="0">
      <w:start w:val="13"/>
      <w:numFmt w:val="decimal"/>
      <w:lvlText w:val="%1. "/>
      <w:legacy w:legacy="1" w:legacySpace="0" w:legacyIndent="360"/>
      <w:lvlJc w:val="left"/>
      <w:pPr>
        <w:ind w:left="360" w:hanging="360"/>
      </w:pPr>
      <w:rPr>
        <w:b/>
        <w:i w:val="0"/>
        <w:sz w:val="24"/>
      </w:rPr>
    </w:lvl>
  </w:abstractNum>
  <w:abstractNum w:abstractNumId="1">
    <w:nsid w:val="0A214B28"/>
    <w:multiLevelType w:val="singleLevel"/>
    <w:tmpl w:val="12B8928A"/>
    <w:lvl w:ilvl="0">
      <w:start w:val="5"/>
      <w:numFmt w:val="decimal"/>
      <w:lvlText w:val="%1. "/>
      <w:legacy w:legacy="1" w:legacySpace="0" w:legacyIndent="360"/>
      <w:lvlJc w:val="left"/>
      <w:pPr>
        <w:ind w:left="360" w:hanging="360"/>
      </w:pPr>
      <w:rPr>
        <w:b/>
        <w:i w:val="0"/>
        <w:sz w:val="22"/>
      </w:rPr>
    </w:lvl>
  </w:abstractNum>
  <w:abstractNum w:abstractNumId="2">
    <w:nsid w:val="0D505882"/>
    <w:multiLevelType w:val="singleLevel"/>
    <w:tmpl w:val="88A257D4"/>
    <w:lvl w:ilvl="0">
      <w:start w:val="22"/>
      <w:numFmt w:val="decimal"/>
      <w:lvlText w:val="%1. "/>
      <w:legacy w:legacy="1" w:legacySpace="0" w:legacyIndent="283"/>
      <w:lvlJc w:val="left"/>
      <w:pPr>
        <w:ind w:left="283" w:hanging="283"/>
      </w:pPr>
      <w:rPr>
        <w:rFonts w:ascii="Arial" w:hAnsi="Arial" w:hint="default"/>
        <w:b w:val="0"/>
        <w:i w:val="0"/>
        <w:sz w:val="18"/>
        <w:u w:val="none"/>
      </w:rPr>
    </w:lvl>
  </w:abstractNum>
  <w:abstractNum w:abstractNumId="3">
    <w:nsid w:val="0FA85D94"/>
    <w:multiLevelType w:val="singleLevel"/>
    <w:tmpl w:val="7FFEA47C"/>
    <w:lvl w:ilvl="0">
      <w:start w:val="9"/>
      <w:numFmt w:val="decimal"/>
      <w:lvlText w:val="%1. "/>
      <w:legacy w:legacy="1" w:legacySpace="0" w:legacyIndent="360"/>
      <w:lvlJc w:val="left"/>
      <w:pPr>
        <w:ind w:left="360" w:hanging="360"/>
      </w:pPr>
      <w:rPr>
        <w:b/>
        <w:i w:val="0"/>
        <w:sz w:val="22"/>
      </w:rPr>
    </w:lvl>
  </w:abstractNum>
  <w:abstractNum w:abstractNumId="4">
    <w:nsid w:val="1ABE10EF"/>
    <w:multiLevelType w:val="singleLevel"/>
    <w:tmpl w:val="C8109D38"/>
    <w:lvl w:ilvl="0">
      <w:start w:val="6"/>
      <w:numFmt w:val="decimal"/>
      <w:lvlText w:val="%1. "/>
      <w:legacy w:legacy="1" w:legacySpace="0" w:legacyIndent="360"/>
      <w:lvlJc w:val="left"/>
      <w:pPr>
        <w:ind w:left="360" w:hanging="360"/>
      </w:pPr>
      <w:rPr>
        <w:b/>
        <w:i w:val="0"/>
        <w:sz w:val="22"/>
      </w:rPr>
    </w:lvl>
  </w:abstractNum>
  <w:abstractNum w:abstractNumId="5">
    <w:nsid w:val="1EE873B9"/>
    <w:multiLevelType w:val="singleLevel"/>
    <w:tmpl w:val="C3DAFC6A"/>
    <w:lvl w:ilvl="0">
      <w:start w:val="8"/>
      <w:numFmt w:val="decimal"/>
      <w:lvlText w:val="%1. "/>
      <w:legacy w:legacy="1" w:legacySpace="0" w:legacyIndent="360"/>
      <w:lvlJc w:val="left"/>
      <w:pPr>
        <w:ind w:left="360" w:hanging="360"/>
      </w:pPr>
      <w:rPr>
        <w:b/>
        <w:i w:val="0"/>
        <w:sz w:val="22"/>
      </w:rPr>
    </w:lvl>
  </w:abstractNum>
  <w:abstractNum w:abstractNumId="6">
    <w:nsid w:val="273D10FE"/>
    <w:multiLevelType w:val="singleLevel"/>
    <w:tmpl w:val="3EF00DD2"/>
    <w:lvl w:ilvl="0">
      <w:start w:val="3"/>
      <w:numFmt w:val="decimal"/>
      <w:lvlText w:val="%1. "/>
      <w:legacy w:legacy="1" w:legacySpace="0" w:legacyIndent="360"/>
      <w:lvlJc w:val="left"/>
      <w:pPr>
        <w:ind w:left="360" w:hanging="360"/>
      </w:pPr>
      <w:rPr>
        <w:b/>
        <w:i w:val="0"/>
        <w:sz w:val="22"/>
      </w:rPr>
    </w:lvl>
  </w:abstractNum>
  <w:abstractNum w:abstractNumId="7">
    <w:nsid w:val="2DFE1C33"/>
    <w:multiLevelType w:val="singleLevel"/>
    <w:tmpl w:val="34ACFB7E"/>
    <w:lvl w:ilvl="0">
      <w:start w:val="1"/>
      <w:numFmt w:val="decimal"/>
      <w:lvlText w:val="%1."/>
      <w:legacy w:legacy="1" w:legacySpace="0" w:legacyIndent="283"/>
      <w:lvlJc w:val="left"/>
      <w:pPr>
        <w:ind w:left="283" w:hanging="283"/>
      </w:pPr>
    </w:lvl>
  </w:abstractNum>
  <w:abstractNum w:abstractNumId="8">
    <w:nsid w:val="3CAC5A1D"/>
    <w:multiLevelType w:val="singleLevel"/>
    <w:tmpl w:val="B9A45424"/>
    <w:lvl w:ilvl="0">
      <w:start w:val="2"/>
      <w:numFmt w:val="decimal"/>
      <w:lvlText w:val="%1. "/>
      <w:legacy w:legacy="1" w:legacySpace="0" w:legacyIndent="360"/>
      <w:lvlJc w:val="left"/>
      <w:pPr>
        <w:ind w:left="360" w:hanging="360"/>
      </w:pPr>
      <w:rPr>
        <w:b/>
        <w:i w:val="0"/>
        <w:sz w:val="22"/>
      </w:rPr>
    </w:lvl>
  </w:abstractNum>
  <w:abstractNum w:abstractNumId="9">
    <w:nsid w:val="4A195A64"/>
    <w:multiLevelType w:val="singleLevel"/>
    <w:tmpl w:val="0EE8245A"/>
    <w:lvl w:ilvl="0">
      <w:start w:val="12"/>
      <w:numFmt w:val="decimal"/>
      <w:lvlText w:val="%1. "/>
      <w:legacy w:legacy="1" w:legacySpace="0" w:legacyIndent="360"/>
      <w:lvlJc w:val="left"/>
      <w:pPr>
        <w:ind w:left="360" w:hanging="360"/>
      </w:pPr>
      <w:rPr>
        <w:b/>
        <w:i w:val="0"/>
        <w:sz w:val="24"/>
      </w:rPr>
    </w:lvl>
  </w:abstractNum>
  <w:abstractNum w:abstractNumId="10">
    <w:nsid w:val="4C867BFC"/>
    <w:multiLevelType w:val="singleLevel"/>
    <w:tmpl w:val="BFF0CD16"/>
    <w:lvl w:ilvl="0">
      <w:start w:val="1"/>
      <w:numFmt w:val="decimal"/>
      <w:lvlText w:val="%1. "/>
      <w:legacy w:legacy="1" w:legacySpace="0" w:legacyIndent="360"/>
      <w:lvlJc w:val="left"/>
      <w:pPr>
        <w:ind w:left="360" w:hanging="360"/>
      </w:pPr>
      <w:rPr>
        <w:b/>
        <w:i w:val="0"/>
        <w:sz w:val="22"/>
      </w:rPr>
    </w:lvl>
  </w:abstractNum>
  <w:abstractNum w:abstractNumId="11">
    <w:nsid w:val="4CD436DC"/>
    <w:multiLevelType w:val="singleLevel"/>
    <w:tmpl w:val="C622B1B6"/>
    <w:lvl w:ilvl="0">
      <w:start w:val="17"/>
      <w:numFmt w:val="decimal"/>
      <w:lvlText w:val="%1. "/>
      <w:legacy w:legacy="1" w:legacySpace="0" w:legacyIndent="283"/>
      <w:lvlJc w:val="left"/>
      <w:pPr>
        <w:ind w:left="283" w:hanging="283"/>
      </w:pPr>
      <w:rPr>
        <w:rFonts w:ascii="Arial" w:hAnsi="Arial" w:hint="default"/>
        <w:b w:val="0"/>
        <w:i w:val="0"/>
        <w:sz w:val="18"/>
        <w:u w:val="none"/>
      </w:rPr>
    </w:lvl>
  </w:abstractNum>
  <w:abstractNum w:abstractNumId="12">
    <w:nsid w:val="4D627478"/>
    <w:multiLevelType w:val="singleLevel"/>
    <w:tmpl w:val="F6189C32"/>
    <w:lvl w:ilvl="0">
      <w:start w:val="7"/>
      <w:numFmt w:val="decimal"/>
      <w:lvlText w:val="%1. "/>
      <w:legacy w:legacy="1" w:legacySpace="0" w:legacyIndent="283"/>
      <w:lvlJc w:val="left"/>
      <w:pPr>
        <w:ind w:left="283" w:hanging="283"/>
      </w:pPr>
      <w:rPr>
        <w:rFonts w:ascii="Arial" w:hAnsi="Arial" w:hint="default"/>
        <w:b w:val="0"/>
        <w:i w:val="0"/>
        <w:sz w:val="18"/>
        <w:u w:val="none"/>
      </w:rPr>
    </w:lvl>
  </w:abstractNum>
  <w:abstractNum w:abstractNumId="13">
    <w:nsid w:val="57D07F7F"/>
    <w:multiLevelType w:val="singleLevel"/>
    <w:tmpl w:val="FCCE1B42"/>
    <w:lvl w:ilvl="0">
      <w:start w:val="4"/>
      <w:numFmt w:val="decimal"/>
      <w:lvlText w:val="%1. "/>
      <w:legacy w:legacy="1" w:legacySpace="0" w:legacyIndent="360"/>
      <w:lvlJc w:val="left"/>
      <w:pPr>
        <w:ind w:left="360" w:hanging="360"/>
      </w:pPr>
      <w:rPr>
        <w:b/>
        <w:i w:val="0"/>
        <w:sz w:val="22"/>
      </w:rPr>
    </w:lvl>
  </w:abstractNum>
  <w:abstractNum w:abstractNumId="14">
    <w:nsid w:val="58D824A1"/>
    <w:multiLevelType w:val="singleLevel"/>
    <w:tmpl w:val="88A257D4"/>
    <w:lvl w:ilvl="0">
      <w:start w:val="1"/>
      <w:numFmt w:val="decimal"/>
      <w:lvlText w:val="%1. "/>
      <w:legacy w:legacy="1" w:legacySpace="0" w:legacyIndent="283"/>
      <w:lvlJc w:val="left"/>
      <w:pPr>
        <w:ind w:left="283" w:hanging="283"/>
      </w:pPr>
      <w:rPr>
        <w:rFonts w:ascii="Arial" w:hAnsi="Arial" w:hint="default"/>
        <w:b w:val="0"/>
        <w:i w:val="0"/>
        <w:sz w:val="18"/>
        <w:u w:val="none"/>
      </w:rPr>
    </w:lvl>
  </w:abstractNum>
  <w:abstractNum w:abstractNumId="15">
    <w:nsid w:val="7CC26785"/>
    <w:multiLevelType w:val="singleLevel"/>
    <w:tmpl w:val="6F3A7AEC"/>
    <w:lvl w:ilvl="0">
      <w:start w:val="7"/>
      <w:numFmt w:val="decimal"/>
      <w:lvlText w:val="%1. "/>
      <w:legacy w:legacy="1" w:legacySpace="0" w:legacyIndent="360"/>
      <w:lvlJc w:val="left"/>
      <w:pPr>
        <w:ind w:left="360" w:hanging="360"/>
      </w:pPr>
      <w:rPr>
        <w:b/>
        <w:i w:val="0"/>
        <w:sz w:val="22"/>
      </w:rPr>
    </w:lvl>
  </w:abstractNum>
  <w:num w:numId="1">
    <w:abstractNumId w:val="10"/>
  </w:num>
  <w:num w:numId="2">
    <w:abstractNumId w:val="8"/>
  </w:num>
  <w:num w:numId="3">
    <w:abstractNumId w:val="6"/>
  </w:num>
  <w:num w:numId="4">
    <w:abstractNumId w:val="13"/>
  </w:num>
  <w:num w:numId="5">
    <w:abstractNumId w:val="1"/>
  </w:num>
  <w:num w:numId="6">
    <w:abstractNumId w:val="4"/>
  </w:num>
  <w:num w:numId="7">
    <w:abstractNumId w:val="15"/>
  </w:num>
  <w:num w:numId="8">
    <w:abstractNumId w:val="5"/>
  </w:num>
  <w:num w:numId="9">
    <w:abstractNumId w:val="3"/>
  </w:num>
  <w:num w:numId="10">
    <w:abstractNumId w:val="9"/>
  </w:num>
  <w:num w:numId="11">
    <w:abstractNumId w:val="0"/>
  </w:num>
  <w:num w:numId="12">
    <w:abstractNumId w:val="7"/>
  </w:num>
  <w:num w:numId="13">
    <w:abstractNumId w:val="12"/>
  </w:num>
  <w:num w:numId="14">
    <w:abstractNumId w:val="11"/>
  </w:num>
  <w:num w:numId="15">
    <w:abstractNumId w:val="11"/>
    <w:lvlOverride w:ilvl="0">
      <w:lvl w:ilvl="0">
        <w:start w:val="1"/>
        <w:numFmt w:val="decimal"/>
        <w:lvlText w:val="%1. "/>
        <w:legacy w:legacy="1" w:legacySpace="0" w:legacyIndent="283"/>
        <w:lvlJc w:val="left"/>
        <w:pPr>
          <w:ind w:left="283" w:hanging="283"/>
        </w:pPr>
        <w:rPr>
          <w:rFonts w:ascii="Arial" w:hAnsi="Arial" w:hint="default"/>
          <w:b w:val="0"/>
          <w:i w:val="0"/>
          <w:sz w:val="18"/>
          <w:u w:val="none"/>
        </w:rPr>
      </w:lvl>
    </w:lvlOverride>
  </w:num>
  <w:num w:numId="16">
    <w:abstractNumId w:val="2"/>
  </w:num>
  <w:num w:numId="17">
    <w:abstractNumId w:val="2"/>
    <w:lvlOverride w:ilvl="0">
      <w:lvl w:ilvl="0">
        <w:start w:val="1"/>
        <w:numFmt w:val="decimal"/>
        <w:lvlText w:val="%1. "/>
        <w:legacy w:legacy="1" w:legacySpace="0" w:legacyIndent="283"/>
        <w:lvlJc w:val="left"/>
        <w:pPr>
          <w:ind w:left="283" w:hanging="283"/>
        </w:pPr>
        <w:rPr>
          <w:rFonts w:ascii="Arial" w:hAnsi="Arial" w:hint="default"/>
          <w:b w:val="0"/>
          <w:i w:val="0"/>
          <w:sz w:val="18"/>
          <w:u w:val="none"/>
        </w:rPr>
      </w:lvl>
    </w:lvlOverride>
  </w:num>
  <w:num w:numId="18">
    <w:abstractNumId w:val="2"/>
    <w:lvlOverride w:ilvl="0">
      <w:lvl w:ilvl="0">
        <w:start w:val="26"/>
        <w:numFmt w:val="decimal"/>
        <w:lvlText w:val="%1. "/>
        <w:legacy w:legacy="1" w:legacySpace="0" w:legacyIndent="283"/>
        <w:lvlJc w:val="left"/>
        <w:pPr>
          <w:ind w:left="283" w:hanging="283"/>
        </w:pPr>
        <w:rPr>
          <w:rFonts w:ascii="Arial" w:hAnsi="Arial" w:hint="default"/>
          <w:b w:val="0"/>
          <w:i w:val="0"/>
          <w:sz w:val="18"/>
          <w:u w:val="none"/>
        </w:rPr>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9E"/>
    <w:rsid w:val="00036853"/>
    <w:rsid w:val="000A788F"/>
    <w:rsid w:val="001A756D"/>
    <w:rsid w:val="001F0843"/>
    <w:rsid w:val="001F3EF1"/>
    <w:rsid w:val="00273FFE"/>
    <w:rsid w:val="002B01AC"/>
    <w:rsid w:val="002C0324"/>
    <w:rsid w:val="003570AE"/>
    <w:rsid w:val="003A0E4C"/>
    <w:rsid w:val="003E77E1"/>
    <w:rsid w:val="003F5939"/>
    <w:rsid w:val="00467055"/>
    <w:rsid w:val="004A47B7"/>
    <w:rsid w:val="0052581A"/>
    <w:rsid w:val="0053073E"/>
    <w:rsid w:val="00534B85"/>
    <w:rsid w:val="00550455"/>
    <w:rsid w:val="00600368"/>
    <w:rsid w:val="00611963"/>
    <w:rsid w:val="00643CC6"/>
    <w:rsid w:val="00761950"/>
    <w:rsid w:val="00801E4D"/>
    <w:rsid w:val="0089525E"/>
    <w:rsid w:val="00895582"/>
    <w:rsid w:val="00911344"/>
    <w:rsid w:val="00932319"/>
    <w:rsid w:val="009A5143"/>
    <w:rsid w:val="009B019E"/>
    <w:rsid w:val="00A330DF"/>
    <w:rsid w:val="00A65850"/>
    <w:rsid w:val="00AE1A12"/>
    <w:rsid w:val="00AE24CF"/>
    <w:rsid w:val="00BA3EF4"/>
    <w:rsid w:val="00C044A5"/>
    <w:rsid w:val="00C26C94"/>
    <w:rsid w:val="00C34A30"/>
    <w:rsid w:val="00C7528D"/>
    <w:rsid w:val="00D077D6"/>
    <w:rsid w:val="00D2434A"/>
    <w:rsid w:val="00D64B8C"/>
    <w:rsid w:val="00D80E25"/>
    <w:rsid w:val="00DA2C6F"/>
    <w:rsid w:val="00DB6F77"/>
    <w:rsid w:val="00DE644B"/>
    <w:rsid w:val="00E537EB"/>
    <w:rsid w:val="00E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paragraph" w:styleId="ListParagraph">
    <w:name w:val="List Paragraph"/>
    <w:basedOn w:val="Normal"/>
    <w:uiPriority w:val="34"/>
    <w:qFormat/>
    <w:rsid w:val="00761950"/>
    <w:pPr>
      <w:ind w:left="720"/>
      <w:contextualSpacing/>
    </w:pPr>
  </w:style>
  <w:style w:type="character" w:styleId="CommentReference">
    <w:name w:val="annotation reference"/>
    <w:basedOn w:val="DefaultParagraphFont"/>
    <w:semiHidden/>
    <w:unhideWhenUsed/>
    <w:rsid w:val="00A330DF"/>
    <w:rPr>
      <w:sz w:val="16"/>
      <w:szCs w:val="16"/>
    </w:rPr>
  </w:style>
  <w:style w:type="paragraph" w:styleId="CommentText">
    <w:name w:val="annotation text"/>
    <w:basedOn w:val="Normal"/>
    <w:link w:val="CommentTextChar"/>
    <w:semiHidden/>
    <w:unhideWhenUsed/>
    <w:rsid w:val="00A330DF"/>
  </w:style>
  <w:style w:type="character" w:customStyle="1" w:styleId="CommentTextChar">
    <w:name w:val="Comment Text Char"/>
    <w:basedOn w:val="DefaultParagraphFont"/>
    <w:link w:val="CommentText"/>
    <w:semiHidden/>
    <w:rsid w:val="00A330DF"/>
    <w:rPr>
      <w:lang w:eastAsia="zh-CN"/>
    </w:rPr>
  </w:style>
  <w:style w:type="paragraph" w:styleId="CommentSubject">
    <w:name w:val="annotation subject"/>
    <w:basedOn w:val="CommentText"/>
    <w:next w:val="CommentText"/>
    <w:link w:val="CommentSubjectChar"/>
    <w:semiHidden/>
    <w:unhideWhenUsed/>
    <w:rsid w:val="00A330DF"/>
    <w:rPr>
      <w:b/>
      <w:bCs/>
    </w:rPr>
  </w:style>
  <w:style w:type="character" w:customStyle="1" w:styleId="CommentSubjectChar">
    <w:name w:val="Comment Subject Char"/>
    <w:basedOn w:val="CommentTextChar"/>
    <w:link w:val="CommentSubject"/>
    <w:semiHidden/>
    <w:rsid w:val="00A330DF"/>
    <w:rPr>
      <w:b/>
      <w:bCs/>
      <w:lang w:eastAsia="zh-CN"/>
    </w:rPr>
  </w:style>
  <w:style w:type="character" w:styleId="Hyperlink">
    <w:name w:val="Hyperlink"/>
    <w:basedOn w:val="DefaultParagraphFont"/>
    <w:rsid w:val="00611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rsid w:val="0052581A"/>
    <w:pPr>
      <w:tabs>
        <w:tab w:val="center" w:pos="4680"/>
        <w:tab w:val="right" w:pos="9360"/>
      </w:tabs>
    </w:pPr>
  </w:style>
  <w:style w:type="character" w:customStyle="1" w:styleId="FooterChar">
    <w:name w:val="Footer Char"/>
    <w:link w:val="Footer"/>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paragraph" w:styleId="ListParagraph">
    <w:name w:val="List Paragraph"/>
    <w:basedOn w:val="Normal"/>
    <w:uiPriority w:val="34"/>
    <w:qFormat/>
    <w:rsid w:val="00761950"/>
    <w:pPr>
      <w:ind w:left="720"/>
      <w:contextualSpacing/>
    </w:pPr>
  </w:style>
  <w:style w:type="character" w:styleId="CommentReference">
    <w:name w:val="annotation reference"/>
    <w:basedOn w:val="DefaultParagraphFont"/>
    <w:semiHidden/>
    <w:unhideWhenUsed/>
    <w:rsid w:val="00A330DF"/>
    <w:rPr>
      <w:sz w:val="16"/>
      <w:szCs w:val="16"/>
    </w:rPr>
  </w:style>
  <w:style w:type="paragraph" w:styleId="CommentText">
    <w:name w:val="annotation text"/>
    <w:basedOn w:val="Normal"/>
    <w:link w:val="CommentTextChar"/>
    <w:semiHidden/>
    <w:unhideWhenUsed/>
    <w:rsid w:val="00A330DF"/>
  </w:style>
  <w:style w:type="character" w:customStyle="1" w:styleId="CommentTextChar">
    <w:name w:val="Comment Text Char"/>
    <w:basedOn w:val="DefaultParagraphFont"/>
    <w:link w:val="CommentText"/>
    <w:semiHidden/>
    <w:rsid w:val="00A330DF"/>
    <w:rPr>
      <w:lang w:eastAsia="zh-CN"/>
    </w:rPr>
  </w:style>
  <w:style w:type="paragraph" w:styleId="CommentSubject">
    <w:name w:val="annotation subject"/>
    <w:basedOn w:val="CommentText"/>
    <w:next w:val="CommentText"/>
    <w:link w:val="CommentSubjectChar"/>
    <w:semiHidden/>
    <w:unhideWhenUsed/>
    <w:rsid w:val="00A330DF"/>
    <w:rPr>
      <w:b/>
      <w:bCs/>
    </w:rPr>
  </w:style>
  <w:style w:type="character" w:customStyle="1" w:styleId="CommentSubjectChar">
    <w:name w:val="Comment Subject Char"/>
    <w:basedOn w:val="CommentTextChar"/>
    <w:link w:val="CommentSubject"/>
    <w:semiHidden/>
    <w:rsid w:val="00A330DF"/>
    <w:rPr>
      <w:b/>
      <w:bCs/>
      <w:lang w:eastAsia="zh-CN"/>
    </w:rPr>
  </w:style>
  <w:style w:type="character" w:styleId="Hyperlink">
    <w:name w:val="Hyperlink"/>
    <w:basedOn w:val="DefaultParagraphFont"/>
    <w:rsid w:val="00611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DERS\ANTILLES%20FREIGHT%20AND%20FERRY%20SERVICES\APP%20FOR%20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{A607CD57-29CA-4900-9031-CA779BCC5440}</b:Guid>
    <b:RefOrder>1</b:RefOrder>
  </b:Source>
</b:Sources>
</file>

<file path=customXml/itemProps1.xml><?xml version="1.0" encoding="utf-8"?>
<ds:datastoreItem xmlns:ds="http://schemas.openxmlformats.org/officeDocument/2006/customXml" ds:itemID="{562F4300-643A-4E52-989D-206A4B5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 REGISTRY.dot</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Verrien</cp:lastModifiedBy>
  <cp:revision>2</cp:revision>
  <cp:lastPrinted>2018-03-28T18:09:00Z</cp:lastPrinted>
  <dcterms:created xsi:type="dcterms:W3CDTF">2018-08-28T16:57:00Z</dcterms:created>
  <dcterms:modified xsi:type="dcterms:W3CDTF">2018-08-28T16:57:00Z</dcterms:modified>
</cp:coreProperties>
</file>